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116,2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Славгород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Вільноандріївка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Великодубове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Соколівка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Сергіївка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ТОВ «РЕМШЛЯХБУД» по автодорозі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 – Тернівка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плануються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Шевченкове – Любомирівка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Значкове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17 892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встановлення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ліквідації порослі та планування узбіччя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покосу трав на узбіччі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Орлівське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покіс буде продовжено на узбіччі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